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E22" w:rsidRPr="00F93BAC" w:rsidRDefault="006E5E22" w:rsidP="00730801">
      <w:pPr>
        <w:jc w:val="center"/>
        <w:rPr>
          <w:sz w:val="32"/>
        </w:rPr>
      </w:pPr>
      <w:r w:rsidRPr="00F93BAC">
        <w:rPr>
          <w:sz w:val="32"/>
        </w:rPr>
        <w:t>ITF TAEKWON-DO – Oceania Championships 2016</w:t>
      </w:r>
      <w:r w:rsidR="00F93BAC">
        <w:rPr>
          <w:sz w:val="32"/>
        </w:rPr>
        <w:t xml:space="preserve"> 9</w:t>
      </w:r>
      <w:r w:rsidR="00F93BAC" w:rsidRPr="00F93BAC">
        <w:rPr>
          <w:sz w:val="32"/>
          <w:vertAlign w:val="superscript"/>
        </w:rPr>
        <w:t>th</w:t>
      </w:r>
      <w:r w:rsidR="00F93BAC">
        <w:rPr>
          <w:sz w:val="32"/>
        </w:rPr>
        <w:t>-10</w:t>
      </w:r>
      <w:r w:rsidR="00F93BAC" w:rsidRPr="00F93BAC">
        <w:rPr>
          <w:sz w:val="32"/>
          <w:vertAlign w:val="superscript"/>
        </w:rPr>
        <w:t>th</w:t>
      </w:r>
      <w:r w:rsidR="00F93BAC">
        <w:rPr>
          <w:sz w:val="32"/>
        </w:rPr>
        <w:t xml:space="preserve"> July</w:t>
      </w:r>
    </w:p>
    <w:p w:rsidR="00730801" w:rsidRDefault="00730801">
      <w:pPr>
        <w:rPr>
          <w:sz w:val="32"/>
        </w:rPr>
      </w:pPr>
      <w:r>
        <w:rPr>
          <w:sz w:val="32"/>
        </w:rPr>
        <w:t xml:space="preserve">We welcome students from all nations which are part of the ITF Oceania to join us in the 2016 ITF </w:t>
      </w:r>
      <w:r w:rsidR="00FD4CE2">
        <w:rPr>
          <w:sz w:val="32"/>
        </w:rPr>
        <w:t xml:space="preserve">Oceania </w:t>
      </w:r>
      <w:r>
        <w:rPr>
          <w:sz w:val="32"/>
        </w:rPr>
        <w:t xml:space="preserve">Championships. </w:t>
      </w:r>
    </w:p>
    <w:p w:rsidR="00730801" w:rsidRPr="00F93BAC" w:rsidRDefault="00730801">
      <w:pPr>
        <w:rPr>
          <w:sz w:val="32"/>
        </w:rPr>
      </w:pPr>
      <w:r w:rsidRPr="00F93BAC">
        <w:rPr>
          <w:sz w:val="32"/>
        </w:rPr>
        <w:t>T</w:t>
      </w:r>
      <w:r>
        <w:rPr>
          <w:sz w:val="32"/>
        </w:rPr>
        <w:t>wo month countdown update</w:t>
      </w:r>
    </w:p>
    <w:p w:rsidR="006E5E22" w:rsidRPr="0041239A" w:rsidRDefault="006E5E22">
      <w:pPr>
        <w:rPr>
          <w:b/>
          <w:color w:val="0070C0"/>
        </w:rPr>
      </w:pPr>
      <w:r w:rsidRPr="0041239A">
        <w:rPr>
          <w:b/>
          <w:color w:val="0070C0"/>
        </w:rPr>
        <w:t>How do I Enter?</w:t>
      </w:r>
    </w:p>
    <w:p w:rsidR="006E5E22" w:rsidRDefault="006E5E22">
      <w:r>
        <w:t>You need to let your team manager or coach know.  You will need to supply, name, age, rank, and what events you want to enter.</w:t>
      </w:r>
      <w:r w:rsidR="00F93BAC">
        <w:t xml:space="preserve">  Your manager or coach will enter you online.  Each manager or coach can get a log in from Mr David Blackwell in order to do this.</w:t>
      </w:r>
    </w:p>
    <w:p w:rsidR="006E5E22" w:rsidRPr="0041239A" w:rsidRDefault="006E5E22">
      <w:pPr>
        <w:rPr>
          <w:b/>
          <w:color w:val="0070C0"/>
        </w:rPr>
      </w:pPr>
      <w:r w:rsidRPr="0041239A">
        <w:rPr>
          <w:b/>
          <w:color w:val="0070C0"/>
        </w:rPr>
        <w:t>How Much?</w:t>
      </w:r>
    </w:p>
    <w:p w:rsidR="00D56DCA" w:rsidRDefault="006E5E22" w:rsidP="00032D32">
      <w:pPr>
        <w:spacing w:after="0"/>
      </w:pPr>
      <w:r>
        <w:t>There is a sta</w:t>
      </w:r>
      <w:r w:rsidR="00D56DCA">
        <w:t>ndard fee of NZ$55</w:t>
      </w:r>
      <w:r>
        <w:t xml:space="preserve"> per competitor, regardless of how many events you enter, including team events.  </w:t>
      </w:r>
    </w:p>
    <w:p w:rsidR="005E3278" w:rsidRDefault="005E3278" w:rsidP="00032D32">
      <w:pPr>
        <w:spacing w:after="0"/>
      </w:pPr>
      <w:r>
        <w:t>Family Discounts:</w:t>
      </w:r>
    </w:p>
    <w:p w:rsidR="005E3278" w:rsidRDefault="005E3278" w:rsidP="00032D32">
      <w:pPr>
        <w:spacing w:after="0"/>
      </w:pPr>
      <w:r>
        <w:t xml:space="preserve">$95.00 </w:t>
      </w:r>
      <w:proofErr w:type="gramStart"/>
      <w:r>
        <w:t>Two</w:t>
      </w:r>
      <w:proofErr w:type="gramEnd"/>
      <w:r>
        <w:t xml:space="preserve"> person Family</w:t>
      </w:r>
    </w:p>
    <w:p w:rsidR="005E3278" w:rsidRDefault="005E3278" w:rsidP="00032D32">
      <w:pPr>
        <w:spacing w:after="0"/>
      </w:pPr>
      <w:r>
        <w:t>$135 Three+ person family</w:t>
      </w:r>
    </w:p>
    <w:p w:rsidR="006E5E22" w:rsidRDefault="006E5E22">
      <w:r>
        <w:t xml:space="preserve">Please pay this to your team manager or coach.  **the South Island </w:t>
      </w:r>
      <w:proofErr w:type="spellStart"/>
      <w:r>
        <w:t>iTKD</w:t>
      </w:r>
      <w:proofErr w:type="spellEnd"/>
      <w:r>
        <w:t xml:space="preserve"> members have been given a subsidy of $15 discount off their entry fee.</w:t>
      </w:r>
      <w:r w:rsidR="005E3278">
        <w:t xml:space="preserve"> </w:t>
      </w:r>
    </w:p>
    <w:p w:rsidR="006E5E22" w:rsidRPr="0041239A" w:rsidRDefault="006E5E22">
      <w:pPr>
        <w:rPr>
          <w:b/>
          <w:color w:val="0070C0"/>
        </w:rPr>
      </w:pPr>
      <w:r w:rsidRPr="0041239A">
        <w:rPr>
          <w:b/>
          <w:color w:val="0070C0"/>
        </w:rPr>
        <w:t>Where is it?</w:t>
      </w:r>
    </w:p>
    <w:p w:rsidR="006E5E22" w:rsidRDefault="006E5E22">
      <w:r>
        <w:t>All competition will take place at the Queen Elizabeth Youth Centre, 11</w:t>
      </w:r>
      <w:r w:rsidRPr="006E5E22">
        <w:rPr>
          <w:vertAlign w:val="superscript"/>
        </w:rPr>
        <w:t>th</w:t>
      </w:r>
      <w:r>
        <w:t xml:space="preserve"> Avenue, Tauranga.  This is in a central location with free </w:t>
      </w:r>
      <w:r w:rsidR="00730801">
        <w:t>parking in and around the QEYC</w:t>
      </w:r>
      <w:r>
        <w:t xml:space="preserve">.    See pictures </w:t>
      </w:r>
      <w:r w:rsidR="00730801">
        <w:t xml:space="preserve">of the venue </w:t>
      </w:r>
      <w:r>
        <w:t xml:space="preserve">on line here.  </w:t>
      </w:r>
      <w:r w:rsidRPr="006E5E22">
        <w:t>http://www.bayvenues.co.nz/</w:t>
      </w:r>
    </w:p>
    <w:p w:rsidR="000C56AB" w:rsidRDefault="000C56AB">
      <w:pPr>
        <w:rPr>
          <w:b/>
          <w:color w:val="0070C0"/>
        </w:rPr>
      </w:pPr>
      <w:r>
        <w:rPr>
          <w:b/>
          <w:color w:val="0070C0"/>
        </w:rPr>
        <w:t>Who can enter?</w:t>
      </w:r>
    </w:p>
    <w:p w:rsidR="000C56AB" w:rsidRPr="000C56AB" w:rsidRDefault="000C56AB">
      <w:pPr>
        <w:rPr>
          <w:b/>
        </w:rPr>
      </w:pPr>
      <w:r>
        <w:rPr>
          <w:b/>
        </w:rPr>
        <w:t>The m</w:t>
      </w:r>
      <w:r w:rsidRPr="000C56AB">
        <w:rPr>
          <w:b/>
        </w:rPr>
        <w:t>inimum grade is 8</w:t>
      </w:r>
      <w:r w:rsidRPr="000C56AB">
        <w:rPr>
          <w:b/>
          <w:vertAlign w:val="superscript"/>
        </w:rPr>
        <w:t>th</w:t>
      </w:r>
      <w:r w:rsidRPr="000C56AB">
        <w:rPr>
          <w:b/>
        </w:rPr>
        <w:t xml:space="preserve"> Gup (yellow belt). No age limits at either end.</w:t>
      </w:r>
      <w:r>
        <w:rPr>
          <w:b/>
        </w:rPr>
        <w:t xml:space="preserve"> There will be sparring divisions for Veterans &gt;35years on day of competition.</w:t>
      </w:r>
    </w:p>
    <w:p w:rsidR="006E5E22" w:rsidRPr="00C96F74" w:rsidRDefault="0041239A">
      <w:pPr>
        <w:rPr>
          <w:b/>
          <w:color w:val="0070C0"/>
        </w:rPr>
      </w:pPr>
      <w:r w:rsidRPr="00C96F74">
        <w:rPr>
          <w:b/>
          <w:color w:val="0070C0"/>
        </w:rPr>
        <w:t>Where can I stay?</w:t>
      </w:r>
    </w:p>
    <w:p w:rsidR="0041239A" w:rsidRDefault="0041239A">
      <w:r>
        <w:t>There are many accommodation options close to 11</w:t>
      </w:r>
      <w:r w:rsidRPr="0041239A">
        <w:rPr>
          <w:vertAlign w:val="superscript"/>
        </w:rPr>
        <w:t>th</w:t>
      </w:r>
      <w:r>
        <w:t xml:space="preserve"> Avenue, </w:t>
      </w:r>
      <w:r w:rsidR="00A20416">
        <w:t>some are walking distance.</w:t>
      </w:r>
    </w:p>
    <w:p w:rsidR="00A20416" w:rsidRDefault="0041239A">
      <w:r>
        <w:t>We</w:t>
      </w:r>
      <w:r w:rsidR="00A20416">
        <w:t xml:space="preserve"> can</w:t>
      </w:r>
      <w:r>
        <w:t xml:space="preserve"> recommend</w:t>
      </w:r>
      <w:r w:rsidR="00A20416">
        <w:t xml:space="preserve"> in no particular order</w:t>
      </w:r>
      <w:r>
        <w:t xml:space="preserve">:  </w:t>
      </w:r>
      <w:r w:rsidR="00F93BAC">
        <w:rPr>
          <w:noProof/>
          <w:lang w:eastAsia="en-NZ"/>
        </w:rPr>
        <w:drawing>
          <wp:anchor distT="0" distB="0" distL="114300" distR="114300" simplePos="0" relativeHeight="251660288" behindDoc="0" locked="0" layoutInCell="1" allowOverlap="1">
            <wp:simplePos x="3400425" y="4686300"/>
            <wp:positionH relativeFrom="margin">
              <wp:align>right</wp:align>
            </wp:positionH>
            <wp:positionV relativeFrom="margin">
              <wp:align>center</wp:align>
            </wp:positionV>
            <wp:extent cx="1600200" cy="1600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5">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anchor>
        </w:drawing>
      </w:r>
    </w:p>
    <w:p w:rsidR="0041239A" w:rsidRPr="00A20416" w:rsidRDefault="00032D32" w:rsidP="00A20416">
      <w:pPr>
        <w:pStyle w:val="ListParagraph"/>
        <w:numPr>
          <w:ilvl w:val="0"/>
          <w:numId w:val="1"/>
        </w:numPr>
        <w:rPr>
          <w:rFonts w:cs="Arial"/>
          <w:sz w:val="21"/>
          <w:szCs w:val="21"/>
          <w:shd w:val="clear" w:color="auto" w:fill="FFFFFF"/>
        </w:rPr>
      </w:pPr>
      <w:hyperlink r:id="rId6" w:history="1">
        <w:r w:rsidR="0041239A" w:rsidRPr="00A20416">
          <w:rPr>
            <w:rStyle w:val="Hyperlink"/>
            <w:rFonts w:cs="Arial"/>
            <w:color w:val="auto"/>
            <w:sz w:val="21"/>
            <w:szCs w:val="21"/>
            <w:shd w:val="clear" w:color="auto" w:fill="FFFFFF"/>
          </w:rPr>
          <w:t>www.</w:t>
        </w:r>
        <w:r w:rsidR="0041239A" w:rsidRPr="00A20416">
          <w:rPr>
            <w:rStyle w:val="Hyperlink"/>
            <w:rFonts w:cs="Arial"/>
            <w:b/>
            <w:bCs/>
            <w:color w:val="auto"/>
            <w:sz w:val="21"/>
            <w:szCs w:val="21"/>
            <w:shd w:val="clear" w:color="auto" w:fill="FFFFFF"/>
          </w:rPr>
          <w:t>durham</w:t>
        </w:r>
        <w:r w:rsidR="0041239A" w:rsidRPr="00A20416">
          <w:rPr>
            <w:rStyle w:val="Hyperlink"/>
            <w:rFonts w:cs="Arial"/>
            <w:color w:val="auto"/>
            <w:sz w:val="21"/>
            <w:szCs w:val="21"/>
            <w:shd w:val="clear" w:color="auto" w:fill="FFFFFF"/>
          </w:rPr>
          <w:t>.co.nz/</w:t>
        </w:r>
      </w:hyperlink>
      <w:r w:rsidR="0041239A" w:rsidRPr="00A20416">
        <w:rPr>
          <w:rFonts w:cs="Arial"/>
          <w:sz w:val="21"/>
          <w:szCs w:val="21"/>
          <w:shd w:val="clear" w:color="auto" w:fill="FFFFFF"/>
        </w:rPr>
        <w:t xml:space="preserve"> nice motel, central Tauranga</w:t>
      </w:r>
    </w:p>
    <w:p w:rsidR="0041239A" w:rsidRPr="00A20416" w:rsidRDefault="0041239A" w:rsidP="00A20416">
      <w:pPr>
        <w:pStyle w:val="ListParagraph"/>
        <w:numPr>
          <w:ilvl w:val="0"/>
          <w:numId w:val="1"/>
        </w:numPr>
        <w:rPr>
          <w:rFonts w:cs="Arial"/>
          <w:sz w:val="21"/>
          <w:szCs w:val="21"/>
          <w:shd w:val="clear" w:color="auto" w:fill="FFFFFF"/>
        </w:rPr>
      </w:pPr>
      <w:r w:rsidRPr="00A20416">
        <w:rPr>
          <w:rFonts w:cs="Arial"/>
          <w:sz w:val="21"/>
          <w:szCs w:val="21"/>
          <w:shd w:val="clear" w:color="auto" w:fill="FFFFFF"/>
        </w:rPr>
        <w:t xml:space="preserve">Hotel on Devonport or Siebel Trinity – </w:t>
      </w:r>
      <w:r w:rsidR="00A20416" w:rsidRPr="00A20416">
        <w:rPr>
          <w:rFonts w:cs="Arial"/>
          <w:sz w:val="21"/>
          <w:szCs w:val="21"/>
          <w:shd w:val="clear" w:color="auto" w:fill="FFFFFF"/>
        </w:rPr>
        <w:t xml:space="preserve">both </w:t>
      </w:r>
      <w:r w:rsidRPr="00A20416">
        <w:rPr>
          <w:rFonts w:cs="Arial"/>
          <w:sz w:val="21"/>
          <w:szCs w:val="21"/>
          <w:shd w:val="clear" w:color="auto" w:fill="FFFFFF"/>
        </w:rPr>
        <w:t xml:space="preserve">International </w:t>
      </w:r>
      <w:r w:rsidR="00A20416" w:rsidRPr="00A20416">
        <w:rPr>
          <w:rFonts w:cs="Arial"/>
          <w:sz w:val="21"/>
          <w:szCs w:val="21"/>
          <w:shd w:val="clear" w:color="auto" w:fill="FFFFFF"/>
        </w:rPr>
        <w:t>standard hotels, serviced with restaurant and bar, room service and 24 hour reception</w:t>
      </w:r>
    </w:p>
    <w:p w:rsidR="00A20416" w:rsidRPr="00A20416" w:rsidRDefault="00A20416" w:rsidP="00A20416">
      <w:pPr>
        <w:pStyle w:val="ListParagraph"/>
        <w:numPr>
          <w:ilvl w:val="0"/>
          <w:numId w:val="1"/>
        </w:numPr>
        <w:rPr>
          <w:rFonts w:cs="Arial"/>
          <w:sz w:val="21"/>
          <w:szCs w:val="21"/>
          <w:shd w:val="clear" w:color="auto" w:fill="FFFFFF"/>
        </w:rPr>
      </w:pPr>
      <w:r w:rsidRPr="00A20416">
        <w:rPr>
          <w:rFonts w:cs="Arial"/>
          <w:sz w:val="21"/>
          <w:szCs w:val="21"/>
          <w:shd w:val="clear" w:color="auto" w:fill="FFFFFF"/>
        </w:rPr>
        <w:t>www.</w:t>
      </w:r>
      <w:r w:rsidRPr="00A20416">
        <w:rPr>
          <w:rFonts w:cs="Arial"/>
          <w:b/>
          <w:bCs/>
          <w:sz w:val="21"/>
          <w:szCs w:val="21"/>
          <w:shd w:val="clear" w:color="auto" w:fill="FFFFFF"/>
        </w:rPr>
        <w:t>gardencourtmotel</w:t>
      </w:r>
      <w:r w:rsidRPr="00A20416">
        <w:rPr>
          <w:rFonts w:cs="Arial"/>
          <w:sz w:val="21"/>
          <w:szCs w:val="21"/>
          <w:shd w:val="clear" w:color="auto" w:fill="FFFFFF"/>
        </w:rPr>
        <w:t>.co.nz/ quiet privately owned motel on 16</w:t>
      </w:r>
      <w:r w:rsidRPr="00A20416">
        <w:rPr>
          <w:rFonts w:cs="Arial"/>
          <w:sz w:val="21"/>
          <w:szCs w:val="21"/>
          <w:shd w:val="clear" w:color="auto" w:fill="FFFFFF"/>
          <w:vertAlign w:val="superscript"/>
        </w:rPr>
        <w:t>th</w:t>
      </w:r>
      <w:r w:rsidRPr="00A20416">
        <w:rPr>
          <w:rFonts w:cs="Arial"/>
          <w:sz w:val="21"/>
          <w:szCs w:val="21"/>
          <w:shd w:val="clear" w:color="auto" w:fill="FFFFFF"/>
        </w:rPr>
        <w:t xml:space="preserve"> Avenue with spa pool, free </w:t>
      </w:r>
      <w:proofErr w:type="spellStart"/>
      <w:r w:rsidRPr="00A20416">
        <w:rPr>
          <w:rFonts w:cs="Arial"/>
          <w:sz w:val="21"/>
          <w:szCs w:val="21"/>
          <w:shd w:val="clear" w:color="auto" w:fill="FFFFFF"/>
        </w:rPr>
        <w:t>wifi</w:t>
      </w:r>
      <w:proofErr w:type="spellEnd"/>
    </w:p>
    <w:p w:rsidR="00A20416" w:rsidRPr="00A20416" w:rsidRDefault="00A20416" w:rsidP="00A20416">
      <w:pPr>
        <w:pStyle w:val="ListParagraph"/>
        <w:numPr>
          <w:ilvl w:val="0"/>
          <w:numId w:val="1"/>
        </w:numPr>
        <w:rPr>
          <w:rFonts w:cs="Arial"/>
          <w:sz w:val="21"/>
          <w:szCs w:val="21"/>
          <w:shd w:val="clear" w:color="auto" w:fill="FFFFFF"/>
        </w:rPr>
      </w:pPr>
      <w:r w:rsidRPr="00A20416">
        <w:rPr>
          <w:rFonts w:cs="Arial"/>
          <w:sz w:val="21"/>
          <w:szCs w:val="21"/>
          <w:shd w:val="clear" w:color="auto" w:fill="FFFFFF"/>
        </w:rPr>
        <w:t>Numerous back packer type accommodation in Tauranga Central or at the Mount, all can be googled.</w:t>
      </w:r>
    </w:p>
    <w:p w:rsidR="00A20416" w:rsidRPr="00A20416" w:rsidRDefault="00A20416" w:rsidP="00A20416">
      <w:pPr>
        <w:pStyle w:val="ListParagraph"/>
        <w:numPr>
          <w:ilvl w:val="0"/>
          <w:numId w:val="1"/>
        </w:numPr>
      </w:pPr>
      <w:r w:rsidRPr="00A20416">
        <w:t>Bennetts Motel Inn on 15</w:t>
      </w:r>
      <w:r w:rsidRPr="00A20416">
        <w:rPr>
          <w:vertAlign w:val="superscript"/>
        </w:rPr>
        <w:t>th</w:t>
      </w:r>
      <w:r w:rsidRPr="00A20416">
        <w:t xml:space="preserve"> Avenue, Popular complex with lots of different room configurations including large family rooms</w:t>
      </w:r>
    </w:p>
    <w:p w:rsidR="00A20416" w:rsidRPr="00A20416" w:rsidRDefault="00032D32" w:rsidP="00A20416">
      <w:pPr>
        <w:pStyle w:val="ListParagraph"/>
        <w:numPr>
          <w:ilvl w:val="0"/>
          <w:numId w:val="1"/>
        </w:numPr>
      </w:pPr>
      <w:hyperlink r:id="rId7" w:history="1">
        <w:r w:rsidR="00A20416" w:rsidRPr="00A20416">
          <w:rPr>
            <w:rStyle w:val="Hyperlink"/>
            <w:rFonts w:cs="Arial"/>
            <w:color w:val="auto"/>
            <w:sz w:val="21"/>
            <w:szCs w:val="21"/>
            <w:shd w:val="clear" w:color="auto" w:fill="FFFFFF"/>
          </w:rPr>
          <w:t>www.harbourview</w:t>
        </w:r>
        <w:r w:rsidR="00A20416" w:rsidRPr="00A20416">
          <w:rPr>
            <w:rStyle w:val="Hyperlink"/>
            <w:rFonts w:cs="Arial"/>
            <w:b/>
            <w:bCs/>
            <w:color w:val="auto"/>
            <w:sz w:val="21"/>
            <w:szCs w:val="21"/>
            <w:shd w:val="clear" w:color="auto" w:fill="FFFFFF"/>
          </w:rPr>
          <w:t>motel</w:t>
        </w:r>
        <w:r w:rsidR="00A20416" w:rsidRPr="00A20416">
          <w:rPr>
            <w:rStyle w:val="Hyperlink"/>
            <w:rFonts w:cs="Arial"/>
            <w:color w:val="auto"/>
            <w:sz w:val="21"/>
            <w:szCs w:val="21"/>
            <w:shd w:val="clear" w:color="auto" w:fill="FFFFFF"/>
          </w:rPr>
          <w:t>.co.nz</w:t>
        </w:r>
      </w:hyperlink>
      <w:r w:rsidR="00A20416" w:rsidRPr="00A20416">
        <w:rPr>
          <w:rFonts w:cs="Arial"/>
          <w:sz w:val="21"/>
          <w:szCs w:val="21"/>
          <w:shd w:val="clear" w:color="auto" w:fill="FFFFFF"/>
        </w:rPr>
        <w:t xml:space="preserve"> 5</w:t>
      </w:r>
      <w:r w:rsidR="00A20416" w:rsidRPr="00A20416">
        <w:rPr>
          <w:rFonts w:cs="Arial"/>
          <w:sz w:val="21"/>
          <w:szCs w:val="21"/>
          <w:shd w:val="clear" w:color="auto" w:fill="FFFFFF"/>
          <w:vertAlign w:val="superscript"/>
        </w:rPr>
        <w:t>th</w:t>
      </w:r>
      <w:r w:rsidR="00A20416" w:rsidRPr="00A20416">
        <w:rPr>
          <w:rFonts w:cs="Arial"/>
          <w:sz w:val="21"/>
          <w:szCs w:val="21"/>
          <w:shd w:val="clear" w:color="auto" w:fill="FFFFFF"/>
        </w:rPr>
        <w:t xml:space="preserve"> Avenue, walking distance to the venue</w:t>
      </w:r>
    </w:p>
    <w:p w:rsidR="00A20416" w:rsidRDefault="00A20416" w:rsidP="00A20416">
      <w:r>
        <w:lastRenderedPageBreak/>
        <w:t>Any accommodation from 5</w:t>
      </w:r>
      <w:r w:rsidRPr="00A20416">
        <w:rPr>
          <w:vertAlign w:val="superscript"/>
        </w:rPr>
        <w:t>th</w:t>
      </w:r>
      <w:r>
        <w:t xml:space="preserve"> to 13</w:t>
      </w:r>
      <w:r w:rsidRPr="00A20416">
        <w:rPr>
          <w:vertAlign w:val="superscript"/>
        </w:rPr>
        <w:t>th</w:t>
      </w:r>
      <w:r>
        <w:t xml:space="preserve"> Avenue is walking distance to the Venue.</w:t>
      </w:r>
    </w:p>
    <w:p w:rsidR="00C96F74" w:rsidRDefault="00C96F74" w:rsidP="00A20416">
      <w:pPr>
        <w:rPr>
          <w:b/>
        </w:rPr>
      </w:pPr>
      <w:r>
        <w:rPr>
          <w:b/>
        </w:rPr>
        <w:t>Rules</w:t>
      </w:r>
    </w:p>
    <w:p w:rsidR="00F93BAC" w:rsidRDefault="00C96F74" w:rsidP="00A20416">
      <w:r>
        <w:t>The competition rules are published already</w:t>
      </w:r>
      <w:r w:rsidR="00C44096">
        <w:t xml:space="preserve"> and we are essentially following ITF World Championship rules</w:t>
      </w:r>
      <w:r>
        <w:t>.  Please ensure all Coaches, Managers and athletes are familiar with these, including the req</w:t>
      </w:r>
      <w:r w:rsidR="00F93BAC">
        <w:t>uirements for safety equipment.</w:t>
      </w:r>
    </w:p>
    <w:p w:rsidR="00C96F74" w:rsidRPr="00F93BAC" w:rsidRDefault="00C44096" w:rsidP="00A20416">
      <w:r>
        <w:rPr>
          <w:noProof/>
          <w:lang w:eastAsia="en-NZ"/>
        </w:rPr>
        <w:drawing>
          <wp:anchor distT="0" distB="0" distL="114300" distR="114300" simplePos="0" relativeHeight="251659264" behindDoc="1" locked="0" layoutInCell="1" allowOverlap="1" wp14:anchorId="41CD7EE3" wp14:editId="03898F7A">
            <wp:simplePos x="0" y="0"/>
            <wp:positionH relativeFrom="margin">
              <wp:posOffset>4683760</wp:posOffset>
            </wp:positionH>
            <wp:positionV relativeFrom="paragraph">
              <wp:posOffset>163830</wp:posOffset>
            </wp:positionV>
            <wp:extent cx="1446530" cy="991870"/>
            <wp:effectExtent l="0" t="0" r="1270" b="0"/>
            <wp:wrapTight wrapText="bothSides">
              <wp:wrapPolygon edited="0">
                <wp:start x="0" y="0"/>
                <wp:lineTo x="0" y="21157"/>
                <wp:lineTo x="21335" y="21157"/>
                <wp:lineTo x="213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prot.jpg"/>
                    <pic:cNvPicPr/>
                  </pic:nvPicPr>
                  <pic:blipFill>
                    <a:blip r:embed="rId8">
                      <a:extLst>
                        <a:ext uri="{28A0092B-C50C-407E-A947-70E740481C1C}">
                          <a14:useLocalDpi xmlns:a14="http://schemas.microsoft.com/office/drawing/2010/main" val="0"/>
                        </a:ext>
                      </a:extLst>
                    </a:blip>
                    <a:stretch>
                      <a:fillRect/>
                    </a:stretch>
                  </pic:blipFill>
                  <pic:spPr>
                    <a:xfrm>
                      <a:off x="0" y="0"/>
                      <a:ext cx="1446530" cy="991870"/>
                    </a:xfrm>
                    <a:prstGeom prst="rect">
                      <a:avLst/>
                    </a:prstGeom>
                  </pic:spPr>
                </pic:pic>
              </a:graphicData>
            </a:graphic>
          </wp:anchor>
        </w:drawing>
      </w:r>
      <w:r w:rsidR="00C96F74" w:rsidRPr="00C96F74">
        <w:rPr>
          <w:b/>
        </w:rPr>
        <w:t xml:space="preserve">Head Gear </w:t>
      </w:r>
      <w:r>
        <w:rPr>
          <w:b/>
        </w:rPr>
        <w:t>/ Protection</w:t>
      </w:r>
    </w:p>
    <w:p w:rsidR="00C96F74" w:rsidRPr="00C96F74" w:rsidRDefault="00C96F74" w:rsidP="00A20416">
      <w:r>
        <w:t>It is the responsibility of the individual competitor, regional team manager or coach to ensure their competitors have the appropriate coloured head protector.  Head Protectors are compulsory and must be either Red or Blue depending on the draw.</w:t>
      </w:r>
      <w:r w:rsidR="003354B0">
        <w:t xml:space="preserve"> </w:t>
      </w:r>
      <w:r w:rsidR="00C44096">
        <w:t xml:space="preserve"> **You or your own region to supply.</w:t>
      </w:r>
    </w:p>
    <w:p w:rsidR="00A20416" w:rsidRDefault="00C96F74" w:rsidP="00A20416">
      <w:pPr>
        <w:rPr>
          <w:b/>
        </w:rPr>
      </w:pPr>
      <w:r>
        <w:rPr>
          <w:b/>
        </w:rPr>
        <w:t>Merchandise / equipment</w:t>
      </w:r>
    </w:p>
    <w:p w:rsidR="00C96F74" w:rsidRDefault="00C96F74" w:rsidP="00A20416">
      <w:r>
        <w:t xml:space="preserve">Please note we will have several equipment suppliers and merchandisers on site during the tournament.  You will be able to purchase last minute safety equipment, </w:t>
      </w:r>
      <w:proofErr w:type="spellStart"/>
      <w:r>
        <w:t>doboks</w:t>
      </w:r>
      <w:proofErr w:type="spellEnd"/>
      <w:r>
        <w:t>, and other related gear and goods.</w:t>
      </w:r>
      <w:r w:rsidR="003354B0">
        <w:t xml:space="preserve">    Bring some spending money, there will be some tournament specials.</w:t>
      </w:r>
    </w:p>
    <w:p w:rsidR="00C96F74" w:rsidRDefault="00C96F74" w:rsidP="00A20416">
      <w:pPr>
        <w:rPr>
          <w:b/>
        </w:rPr>
      </w:pPr>
      <w:r>
        <w:rPr>
          <w:b/>
        </w:rPr>
        <w:t>Tournament T-shirt</w:t>
      </w:r>
    </w:p>
    <w:p w:rsidR="00C96F74" w:rsidRDefault="00C96F74" w:rsidP="00A20416">
      <w:r>
        <w:t>The official tournament t-shirt will be available for pre-ordering at NZ$28.00.  There may be a limited supply for sale during the tournament at a higher price.  A separate link will be sent for these orders.</w:t>
      </w:r>
    </w:p>
    <w:p w:rsidR="003354B0" w:rsidRDefault="00032D32" w:rsidP="00A20416">
      <w:r>
        <w:rPr>
          <w:noProof/>
          <w:lang w:eastAsia="en-NZ"/>
        </w:rPr>
        <w:drawing>
          <wp:anchor distT="0" distB="0" distL="114300" distR="114300" simplePos="0" relativeHeight="251658240" behindDoc="0" locked="0" layoutInCell="1" allowOverlap="1" wp14:anchorId="577CAE9D" wp14:editId="65439F7D">
            <wp:simplePos x="0" y="0"/>
            <wp:positionH relativeFrom="margin">
              <wp:posOffset>4610100</wp:posOffset>
            </wp:positionH>
            <wp:positionV relativeFrom="margin">
              <wp:posOffset>4047490</wp:posOffset>
            </wp:positionV>
            <wp:extent cx="1225550" cy="1146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y food group.jpg"/>
                    <pic:cNvPicPr/>
                  </pic:nvPicPr>
                  <pic:blipFill>
                    <a:blip r:embed="rId9">
                      <a:extLst>
                        <a:ext uri="{28A0092B-C50C-407E-A947-70E740481C1C}">
                          <a14:useLocalDpi xmlns:a14="http://schemas.microsoft.com/office/drawing/2010/main" val="0"/>
                        </a:ext>
                      </a:extLst>
                    </a:blip>
                    <a:stretch>
                      <a:fillRect/>
                    </a:stretch>
                  </pic:blipFill>
                  <pic:spPr>
                    <a:xfrm>
                      <a:off x="0" y="0"/>
                      <a:ext cx="1225550" cy="1146810"/>
                    </a:xfrm>
                    <a:prstGeom prst="rect">
                      <a:avLst/>
                    </a:prstGeom>
                  </pic:spPr>
                </pic:pic>
              </a:graphicData>
            </a:graphic>
            <wp14:sizeRelH relativeFrom="margin">
              <wp14:pctWidth>0</wp14:pctWidth>
            </wp14:sizeRelH>
            <wp14:sizeRelV relativeFrom="margin">
              <wp14:pctHeight>0</wp14:pctHeight>
            </wp14:sizeRelV>
          </wp:anchor>
        </w:drawing>
      </w:r>
      <w:r w:rsidR="003354B0">
        <w:rPr>
          <w:b/>
        </w:rPr>
        <w:t xml:space="preserve">Tournament Food </w:t>
      </w:r>
    </w:p>
    <w:p w:rsidR="003354B0" w:rsidRDefault="003354B0" w:rsidP="00A20416">
      <w:r>
        <w:t>There will be a café service, a BBQ service and other refreshments available during both days of the tournament.  Bring some spending money.</w:t>
      </w:r>
      <w:r w:rsidRPr="003354B0">
        <w:rPr>
          <w:noProof/>
          <w:lang w:eastAsia="en-NZ"/>
        </w:rPr>
        <w:t xml:space="preserve"> </w:t>
      </w:r>
    </w:p>
    <w:p w:rsidR="003354B0" w:rsidRDefault="00F93BAC" w:rsidP="00A20416">
      <w:pPr>
        <w:rPr>
          <w:b/>
        </w:rPr>
      </w:pPr>
      <w:r>
        <w:rPr>
          <w:b/>
        </w:rPr>
        <w:t>Umpires</w:t>
      </w:r>
    </w:p>
    <w:p w:rsidR="00F93BAC" w:rsidRDefault="00F93BAC" w:rsidP="00A20416">
      <w:r>
        <w:t>Please register yourself online when this opens.</w:t>
      </w:r>
    </w:p>
    <w:p w:rsidR="00F93BAC" w:rsidRDefault="00F93BAC" w:rsidP="00A20416">
      <w:r>
        <w:t>We need you and you will be treated well</w:t>
      </w:r>
      <w:r w:rsidR="00EE2749">
        <w:t xml:space="preserve"> so you’ll love being part of this event</w:t>
      </w:r>
      <w:r>
        <w:t xml:space="preserve">.  Free lunch, coffees, </w:t>
      </w:r>
      <w:proofErr w:type="spellStart"/>
      <w:r>
        <w:t>panadols</w:t>
      </w:r>
      <w:proofErr w:type="spellEnd"/>
      <w:r>
        <w:t xml:space="preserve"> etc.</w:t>
      </w:r>
      <w:r w:rsidR="00EE2749">
        <w:t xml:space="preserve">  Official umpires attire required.</w:t>
      </w:r>
    </w:p>
    <w:p w:rsidR="00EE2749" w:rsidRDefault="00EE2749" w:rsidP="00A20416"/>
    <w:p w:rsidR="000C56AB" w:rsidRDefault="000C56AB" w:rsidP="00A20416">
      <w:r>
        <w:t xml:space="preserve">Well, that’s it for now.  </w:t>
      </w:r>
      <w:bookmarkStart w:id="0" w:name="_GoBack"/>
      <w:bookmarkEnd w:id="0"/>
    </w:p>
    <w:p w:rsidR="000C56AB" w:rsidRDefault="000C56AB" w:rsidP="00A20416">
      <w:r>
        <w:t xml:space="preserve">If you have any burning </w:t>
      </w:r>
      <w:r w:rsidR="00730801">
        <w:t>questions please email me</w:t>
      </w:r>
      <w:r>
        <w:t xml:space="preserve"> or Master </w:t>
      </w:r>
      <w:proofErr w:type="spellStart"/>
      <w:r>
        <w:t>Rimmer</w:t>
      </w:r>
      <w:proofErr w:type="spellEnd"/>
      <w:r>
        <w:t>.</w:t>
      </w:r>
    </w:p>
    <w:p w:rsidR="000C56AB" w:rsidRDefault="000C56AB" w:rsidP="00A20416">
      <w:r>
        <w:t>We look forward to welcoming everyone to this Oceania event.</w:t>
      </w:r>
    </w:p>
    <w:p w:rsidR="000C56AB" w:rsidRDefault="000C56AB" w:rsidP="00A20416">
      <w:r>
        <w:t>On behalf of the Midlands organising team</w:t>
      </w:r>
    </w:p>
    <w:p w:rsidR="000C56AB" w:rsidRPr="008461D8" w:rsidRDefault="000C56AB" w:rsidP="00A20416">
      <w:pPr>
        <w:rPr>
          <w:rFonts w:ascii="Blackadder ITC" w:hAnsi="Blackadder ITC"/>
          <w:color w:val="800000"/>
          <w:sz w:val="40"/>
        </w:rPr>
      </w:pPr>
      <w:r w:rsidRPr="008461D8">
        <w:rPr>
          <w:rFonts w:ascii="Blackadder ITC" w:hAnsi="Blackadder ITC"/>
          <w:color w:val="800000"/>
          <w:sz w:val="40"/>
        </w:rPr>
        <w:t>Christine Young-</w:t>
      </w:r>
      <w:proofErr w:type="spellStart"/>
      <w:r w:rsidRPr="008461D8">
        <w:rPr>
          <w:rFonts w:ascii="Blackadder ITC" w:hAnsi="Blackadder ITC"/>
          <w:color w:val="800000"/>
          <w:sz w:val="40"/>
        </w:rPr>
        <w:t>Jasberg</w:t>
      </w:r>
      <w:proofErr w:type="spellEnd"/>
    </w:p>
    <w:p w:rsidR="000C56AB" w:rsidRPr="00F93BAC" w:rsidRDefault="000C56AB" w:rsidP="00A20416">
      <w:r>
        <w:t>Ce_young@hotmail.com</w:t>
      </w:r>
    </w:p>
    <w:sectPr w:rsidR="000C56AB" w:rsidRPr="00F93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49E3"/>
    <w:multiLevelType w:val="hybridMultilevel"/>
    <w:tmpl w:val="79869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22"/>
    <w:rsid w:val="00032D32"/>
    <w:rsid w:val="000C56AB"/>
    <w:rsid w:val="003354B0"/>
    <w:rsid w:val="0041239A"/>
    <w:rsid w:val="005E3278"/>
    <w:rsid w:val="006E5E22"/>
    <w:rsid w:val="00730801"/>
    <w:rsid w:val="008461D8"/>
    <w:rsid w:val="009C16CF"/>
    <w:rsid w:val="00A20416"/>
    <w:rsid w:val="00C44096"/>
    <w:rsid w:val="00C96F74"/>
    <w:rsid w:val="00D56DCA"/>
    <w:rsid w:val="00EE2749"/>
    <w:rsid w:val="00F534CD"/>
    <w:rsid w:val="00F93BAC"/>
    <w:rsid w:val="00FD4C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E2828-94B4-403A-8AC1-ACC54FA9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39A"/>
    <w:rPr>
      <w:color w:val="0563C1" w:themeColor="hyperlink"/>
      <w:u w:val="single"/>
    </w:rPr>
  </w:style>
  <w:style w:type="paragraph" w:styleId="ListParagraph">
    <w:name w:val="List Paragraph"/>
    <w:basedOn w:val="Normal"/>
    <w:uiPriority w:val="34"/>
    <w:qFormat/>
    <w:rsid w:val="00A20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harbourviewmotel.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rham.co.n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Young</dc:creator>
  <cp:keywords/>
  <dc:description/>
  <cp:lastModifiedBy>Christine Young</cp:lastModifiedBy>
  <cp:revision>11</cp:revision>
  <dcterms:created xsi:type="dcterms:W3CDTF">2016-05-15T22:58:00Z</dcterms:created>
  <dcterms:modified xsi:type="dcterms:W3CDTF">2016-05-22T02:42:00Z</dcterms:modified>
</cp:coreProperties>
</file>